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387" w:rsidRPr="009E3DDB" w:rsidRDefault="005E1432">
      <w:pPr>
        <w:rPr>
          <w:rFonts w:asciiTheme="minorHAnsi" w:hAnsiTheme="minorHAnsi" w:cstheme="minorHAnsi"/>
          <w:sz w:val="56"/>
          <w:szCs w:val="56"/>
        </w:rPr>
      </w:pPr>
      <w:r w:rsidRPr="009E3DDB">
        <w:rPr>
          <w:rFonts w:asciiTheme="minorHAnsi" w:hAnsiTheme="minorHAnsi" w:cstheme="minorHAnsi"/>
          <w:sz w:val="56"/>
          <w:szCs w:val="56"/>
        </w:rPr>
        <w:t>OMEO DISTRICT HEALTH</w:t>
      </w:r>
      <w:r w:rsidR="009E3DDB">
        <w:rPr>
          <w:rFonts w:asciiTheme="minorHAnsi" w:hAnsiTheme="minorHAnsi" w:cstheme="minorHAnsi"/>
          <w:sz w:val="56"/>
          <w:szCs w:val="56"/>
        </w:rPr>
        <w:t xml:space="preserve"> Procurement Process</w:t>
      </w:r>
    </w:p>
    <w:p w:rsidR="00235477" w:rsidRPr="009E3DDB" w:rsidRDefault="00235477" w:rsidP="00235477">
      <w:pPr>
        <w:shd w:val="clear" w:color="auto" w:fill="FFFFFF"/>
        <w:spacing w:after="225" w:line="870" w:lineRule="atLeast"/>
        <w:outlineLvl w:val="0"/>
        <w:rPr>
          <w:rFonts w:asciiTheme="minorHAnsi" w:hAnsiTheme="minorHAnsi" w:cstheme="minorHAnsi"/>
          <w:kern w:val="36"/>
          <w:sz w:val="36"/>
          <w:szCs w:val="36"/>
          <w:lang w:val="en-GB"/>
        </w:rPr>
      </w:pPr>
      <w:r w:rsidRPr="009E3DDB">
        <w:rPr>
          <w:rFonts w:asciiTheme="minorHAnsi" w:hAnsiTheme="minorHAnsi" w:cstheme="minorHAnsi"/>
          <w:kern w:val="36"/>
          <w:sz w:val="36"/>
          <w:szCs w:val="36"/>
          <w:lang w:val="en-GB"/>
        </w:rPr>
        <w:t xml:space="preserve">Procurement </w:t>
      </w:r>
    </w:p>
    <w:p w:rsidR="00235477" w:rsidRPr="009E3DDB" w:rsidRDefault="00235477"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The Victorian Government Purchasing Board (VGPB) reformed procurement guidelines in 2014 for all government departments and public sector agencies.</w:t>
      </w:r>
    </w:p>
    <w:p w:rsidR="00235477" w:rsidRPr="009E3DDB" w:rsidRDefault="00235477"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Following this process, Health Purchasing Victoria (HPV) aligned its procurement policies to the VGPB reforms. This reform is designed to ensure probity, planning, purchase category analysis as well as clear accountability and transparency underpin procurement models.</w:t>
      </w:r>
    </w:p>
    <w:p w:rsidR="00235477" w:rsidRPr="009E3DDB" w:rsidRDefault="00235477"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In 2015 HPV mandated that all health services need to comply with HPV purchasing policies and that health services must transition to the HPV procurement policies by 30 June 2016.</w:t>
      </w:r>
    </w:p>
    <w:p w:rsidR="00235477" w:rsidRPr="009E3DDB" w:rsidRDefault="005E1432"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Omeo District health</w:t>
      </w:r>
      <w:r w:rsidR="00235477" w:rsidRPr="009E3DDB">
        <w:rPr>
          <w:rFonts w:asciiTheme="minorHAnsi" w:hAnsiTheme="minorHAnsi" w:cstheme="minorHAnsi"/>
          <w:color w:val="555555"/>
          <w:lang w:val="en-GB"/>
        </w:rPr>
        <w:t xml:space="preserve"> has established a Procurement Framework that provides guidelines and protocols for conducting any procurement activity. The Framework and its associated procurement policies and procedures offer a strategy that ensures a coordinated approach to</w:t>
      </w:r>
      <w:r w:rsidRPr="009E3DDB">
        <w:rPr>
          <w:rFonts w:asciiTheme="minorHAnsi" w:hAnsiTheme="minorHAnsi" w:cstheme="minorHAnsi"/>
          <w:color w:val="555555"/>
          <w:lang w:val="en-GB"/>
        </w:rPr>
        <w:t xml:space="preserve"> procurement at all levels of OD</w:t>
      </w:r>
      <w:r w:rsidR="00235477" w:rsidRPr="009E3DDB">
        <w:rPr>
          <w:rFonts w:asciiTheme="minorHAnsi" w:hAnsiTheme="minorHAnsi" w:cstheme="minorHAnsi"/>
          <w:color w:val="555555"/>
          <w:lang w:val="en-GB"/>
        </w:rPr>
        <w:t xml:space="preserve">H. The Framework ensures strategic planning, equity of supply opportunity for local businesses and demonstrated </w:t>
      </w:r>
      <w:r w:rsidRPr="009E3DDB">
        <w:rPr>
          <w:rFonts w:asciiTheme="minorHAnsi" w:hAnsiTheme="minorHAnsi" w:cstheme="minorHAnsi"/>
          <w:color w:val="555555"/>
          <w:lang w:val="en-GB"/>
        </w:rPr>
        <w:t>value for money is central to OD</w:t>
      </w:r>
      <w:r w:rsidR="00235477" w:rsidRPr="009E3DDB">
        <w:rPr>
          <w:rFonts w:asciiTheme="minorHAnsi" w:hAnsiTheme="minorHAnsi" w:cstheme="minorHAnsi"/>
          <w:color w:val="555555"/>
          <w:lang w:val="en-GB"/>
        </w:rPr>
        <w:t>H’s procurement activity.</w:t>
      </w:r>
    </w:p>
    <w:p w:rsidR="00235477" w:rsidRPr="009E3DDB" w:rsidRDefault="00235477" w:rsidP="005B58D2">
      <w:pPr>
        <w:shd w:val="clear" w:color="auto" w:fill="FFFFFF"/>
        <w:spacing w:after="165" w:line="330" w:lineRule="atLeast"/>
        <w:rPr>
          <w:rFonts w:asciiTheme="minorHAnsi" w:hAnsiTheme="minorHAnsi" w:cstheme="minorHAnsi"/>
          <w:sz w:val="36"/>
          <w:szCs w:val="36"/>
          <w:lang w:val="en-GB"/>
        </w:rPr>
      </w:pPr>
      <w:r w:rsidRPr="009E3DDB">
        <w:rPr>
          <w:rFonts w:asciiTheme="minorHAnsi" w:hAnsiTheme="minorHAnsi" w:cstheme="minorHAnsi"/>
          <w:sz w:val="36"/>
          <w:szCs w:val="36"/>
          <w:lang w:val="en-GB"/>
        </w:rPr>
        <w:t>Procurement – Complaints Process</w:t>
      </w:r>
    </w:p>
    <w:p w:rsidR="00235477" w:rsidRPr="009E3DDB" w:rsidRDefault="00235477"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A procurement complaint is an issue or concern expressed by a supplier in relation to the p</w:t>
      </w:r>
      <w:r w:rsidR="005E1432" w:rsidRPr="009E3DDB">
        <w:rPr>
          <w:rFonts w:asciiTheme="minorHAnsi" w:hAnsiTheme="minorHAnsi" w:cstheme="minorHAnsi"/>
          <w:color w:val="555555"/>
          <w:lang w:val="en-GB"/>
        </w:rPr>
        <w:t>rocess and probity applied by OD</w:t>
      </w:r>
      <w:r w:rsidRPr="009E3DDB">
        <w:rPr>
          <w:rFonts w:asciiTheme="minorHAnsi" w:hAnsiTheme="minorHAnsi" w:cstheme="minorHAnsi"/>
          <w:color w:val="555555"/>
          <w:lang w:val="en-GB"/>
        </w:rPr>
        <w:t>H in the procurement activity for a good or service.</w:t>
      </w:r>
    </w:p>
    <w:p w:rsidR="00235477" w:rsidRPr="009E3DDB" w:rsidRDefault="00235477"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 xml:space="preserve">A complainant can refer a complaint about goods </w:t>
      </w:r>
      <w:r w:rsidR="005E1432" w:rsidRPr="009E3DDB">
        <w:rPr>
          <w:rFonts w:asciiTheme="minorHAnsi" w:hAnsiTheme="minorHAnsi" w:cstheme="minorHAnsi"/>
          <w:color w:val="555555"/>
          <w:lang w:val="en-GB"/>
        </w:rPr>
        <w:t>and services to anyone within OD</w:t>
      </w:r>
      <w:r w:rsidRPr="009E3DDB">
        <w:rPr>
          <w:rFonts w:asciiTheme="minorHAnsi" w:hAnsiTheme="minorHAnsi" w:cstheme="minorHAnsi"/>
          <w:color w:val="555555"/>
          <w:lang w:val="en-GB"/>
        </w:rPr>
        <w:t xml:space="preserve">H. All formal complaints are to be referred to the Chief </w:t>
      </w:r>
      <w:r w:rsidR="005E1432" w:rsidRPr="009E3DDB">
        <w:rPr>
          <w:rFonts w:asciiTheme="minorHAnsi" w:hAnsiTheme="minorHAnsi" w:cstheme="minorHAnsi"/>
          <w:color w:val="555555"/>
          <w:lang w:val="en-GB"/>
        </w:rPr>
        <w:t>Executive Officer (CE</w:t>
      </w:r>
      <w:r w:rsidRPr="009E3DDB">
        <w:rPr>
          <w:rFonts w:asciiTheme="minorHAnsi" w:hAnsiTheme="minorHAnsi" w:cstheme="minorHAnsi"/>
          <w:color w:val="555555"/>
          <w:lang w:val="en-GB"/>
        </w:rPr>
        <w:t>O) for review, investigation (if warranted) and response.</w:t>
      </w:r>
    </w:p>
    <w:p w:rsidR="00235477" w:rsidRPr="009E3DDB" w:rsidRDefault="00235477"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b/>
          <w:bCs/>
          <w:color w:val="555555"/>
          <w:lang w:val="en-GB"/>
        </w:rPr>
        <w:t>Complainant - Complaint Process</w:t>
      </w:r>
    </w:p>
    <w:p w:rsidR="00235477" w:rsidRPr="009E3DDB" w:rsidRDefault="00235477"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The complainant is required to provide details of the concerned dispute or complaint being lodged, including:</w:t>
      </w:r>
    </w:p>
    <w:p w:rsidR="00235477" w:rsidRPr="009E3DDB" w:rsidRDefault="00235477" w:rsidP="00235477">
      <w:pPr>
        <w:numPr>
          <w:ilvl w:val="0"/>
          <w:numId w:val="5"/>
        </w:numPr>
        <w:shd w:val="clear" w:color="auto" w:fill="FFFFFF"/>
        <w:spacing w:before="100" w:beforeAutospacing="1" w:after="100" w:afterAutospacing="1" w:line="330" w:lineRule="atLeast"/>
        <w:ind w:left="375"/>
        <w:rPr>
          <w:rFonts w:asciiTheme="minorHAnsi" w:hAnsiTheme="minorHAnsi" w:cstheme="minorHAnsi"/>
          <w:color w:val="555555"/>
          <w:lang w:val="en-GB"/>
        </w:rPr>
      </w:pPr>
      <w:r w:rsidRPr="009E3DDB">
        <w:rPr>
          <w:rFonts w:asciiTheme="minorHAnsi" w:hAnsiTheme="minorHAnsi" w:cstheme="minorHAnsi"/>
          <w:color w:val="555555"/>
          <w:lang w:val="en-GB"/>
        </w:rPr>
        <w:t>A clear written statement of the perceived unsatisfactory approach and/or actions in the procurement process</w:t>
      </w:r>
    </w:p>
    <w:p w:rsidR="00235477" w:rsidRPr="009E3DDB" w:rsidRDefault="00235477" w:rsidP="00235477">
      <w:pPr>
        <w:numPr>
          <w:ilvl w:val="0"/>
          <w:numId w:val="5"/>
        </w:numPr>
        <w:shd w:val="clear" w:color="auto" w:fill="FFFFFF"/>
        <w:spacing w:before="100" w:beforeAutospacing="1" w:after="100" w:afterAutospacing="1" w:line="330" w:lineRule="atLeast"/>
        <w:ind w:left="375"/>
        <w:rPr>
          <w:rFonts w:asciiTheme="minorHAnsi" w:hAnsiTheme="minorHAnsi" w:cstheme="minorHAnsi"/>
          <w:color w:val="555555"/>
          <w:lang w:val="en-GB"/>
        </w:rPr>
      </w:pPr>
      <w:r w:rsidRPr="009E3DDB">
        <w:rPr>
          <w:rFonts w:asciiTheme="minorHAnsi" w:hAnsiTheme="minorHAnsi" w:cstheme="minorHAnsi"/>
          <w:color w:val="555555"/>
          <w:lang w:val="en-GB"/>
        </w:rPr>
        <w:lastRenderedPageBreak/>
        <w:t>Copies of or references to information to support the complaint</w:t>
      </w:r>
    </w:p>
    <w:p w:rsidR="00235477" w:rsidRPr="009E3DDB" w:rsidRDefault="00235477" w:rsidP="00235477">
      <w:pPr>
        <w:numPr>
          <w:ilvl w:val="0"/>
          <w:numId w:val="5"/>
        </w:numPr>
        <w:shd w:val="clear" w:color="auto" w:fill="FFFFFF"/>
        <w:spacing w:before="100" w:beforeAutospacing="1" w:after="100" w:afterAutospacing="1" w:line="330" w:lineRule="atLeast"/>
        <w:ind w:left="375"/>
        <w:rPr>
          <w:rFonts w:asciiTheme="minorHAnsi" w:hAnsiTheme="minorHAnsi" w:cstheme="minorHAnsi"/>
          <w:color w:val="555555"/>
          <w:lang w:val="en-GB"/>
        </w:rPr>
      </w:pPr>
      <w:r w:rsidRPr="009E3DDB">
        <w:rPr>
          <w:rFonts w:asciiTheme="minorHAnsi" w:hAnsiTheme="minorHAnsi" w:cstheme="minorHAnsi"/>
          <w:color w:val="555555"/>
          <w:lang w:val="en-GB"/>
        </w:rPr>
        <w:t>A statement regarding the desired outcome from the complaint process</w:t>
      </w:r>
    </w:p>
    <w:p w:rsidR="00235477" w:rsidRPr="009E3DDB" w:rsidRDefault="00235477" w:rsidP="00235477">
      <w:pPr>
        <w:numPr>
          <w:ilvl w:val="0"/>
          <w:numId w:val="5"/>
        </w:numPr>
        <w:shd w:val="clear" w:color="auto" w:fill="FFFFFF"/>
        <w:spacing w:before="100" w:beforeAutospacing="1" w:after="100" w:afterAutospacing="1" w:line="330" w:lineRule="atLeast"/>
        <w:ind w:left="375"/>
        <w:rPr>
          <w:rFonts w:asciiTheme="minorHAnsi" w:hAnsiTheme="minorHAnsi" w:cstheme="minorHAnsi"/>
          <w:color w:val="555555"/>
          <w:lang w:val="en-GB"/>
        </w:rPr>
      </w:pPr>
      <w:r w:rsidRPr="009E3DDB">
        <w:rPr>
          <w:rFonts w:asciiTheme="minorHAnsi" w:hAnsiTheme="minorHAnsi" w:cstheme="minorHAnsi"/>
          <w:color w:val="555555"/>
          <w:lang w:val="en-GB"/>
        </w:rPr>
        <w:t>If further correspondence or information is required, the supplier will be given no less than 15 working days to resp</w:t>
      </w:r>
      <w:r w:rsidR="005E1432" w:rsidRPr="009E3DDB">
        <w:rPr>
          <w:rFonts w:asciiTheme="minorHAnsi" w:hAnsiTheme="minorHAnsi" w:cstheme="minorHAnsi"/>
          <w:color w:val="555555"/>
          <w:lang w:val="en-GB"/>
        </w:rPr>
        <w:t>ond to any communication from OD</w:t>
      </w:r>
      <w:r w:rsidRPr="009E3DDB">
        <w:rPr>
          <w:rFonts w:asciiTheme="minorHAnsi" w:hAnsiTheme="minorHAnsi" w:cstheme="minorHAnsi"/>
          <w:color w:val="555555"/>
          <w:lang w:val="en-GB"/>
        </w:rPr>
        <w:t>H unless the matter is urgent</w:t>
      </w:r>
    </w:p>
    <w:p w:rsidR="00235477" w:rsidRPr="009E3DDB" w:rsidRDefault="00235477" w:rsidP="00235477">
      <w:pPr>
        <w:numPr>
          <w:ilvl w:val="0"/>
          <w:numId w:val="5"/>
        </w:numPr>
        <w:shd w:val="clear" w:color="auto" w:fill="FFFFFF"/>
        <w:spacing w:before="100" w:beforeAutospacing="1" w:after="100" w:afterAutospacing="1" w:line="330" w:lineRule="atLeast"/>
        <w:ind w:left="375"/>
        <w:rPr>
          <w:rFonts w:asciiTheme="minorHAnsi" w:hAnsiTheme="minorHAnsi" w:cstheme="minorHAnsi"/>
          <w:color w:val="555555"/>
          <w:lang w:val="en-GB"/>
        </w:rPr>
      </w:pPr>
      <w:r w:rsidRPr="009E3DDB">
        <w:rPr>
          <w:rFonts w:asciiTheme="minorHAnsi" w:hAnsiTheme="minorHAnsi" w:cstheme="minorHAnsi"/>
          <w:color w:val="555555"/>
          <w:lang w:val="en-GB"/>
        </w:rPr>
        <w:t>Complaints are to be lodged in writing or email to:</w:t>
      </w:r>
    </w:p>
    <w:p w:rsidR="00235477" w:rsidRPr="009E3DDB" w:rsidRDefault="00235477"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 xml:space="preserve">Chief </w:t>
      </w:r>
      <w:r w:rsidR="005E1432" w:rsidRPr="009E3DDB">
        <w:rPr>
          <w:rFonts w:asciiTheme="minorHAnsi" w:hAnsiTheme="minorHAnsi" w:cstheme="minorHAnsi"/>
          <w:color w:val="555555"/>
          <w:lang w:val="en-GB"/>
        </w:rPr>
        <w:t>Executive</w:t>
      </w:r>
      <w:r w:rsidRPr="009E3DDB">
        <w:rPr>
          <w:rFonts w:asciiTheme="minorHAnsi" w:hAnsiTheme="minorHAnsi" w:cstheme="minorHAnsi"/>
          <w:color w:val="555555"/>
          <w:lang w:val="en-GB"/>
        </w:rPr>
        <w:t xml:space="preserve"> Officer </w:t>
      </w:r>
    </w:p>
    <w:p w:rsidR="005B58D2" w:rsidRPr="009E3DDB" w:rsidRDefault="00235477" w:rsidP="00235477">
      <w:pPr>
        <w:shd w:val="clear" w:color="auto" w:fill="FFFFFF"/>
        <w:spacing w:after="165" w:line="330" w:lineRule="atLeast"/>
        <w:rPr>
          <w:rFonts w:asciiTheme="minorHAnsi" w:hAnsiTheme="minorHAnsi" w:cstheme="minorHAnsi"/>
          <w:color w:val="1097F4"/>
          <w:lang w:val="en-GB"/>
        </w:rPr>
      </w:pPr>
      <w:r w:rsidRPr="009E3DDB">
        <w:rPr>
          <w:rFonts w:asciiTheme="minorHAnsi" w:hAnsiTheme="minorHAnsi" w:cstheme="minorHAnsi"/>
          <w:color w:val="555555"/>
          <w:lang w:val="en-GB"/>
        </w:rPr>
        <w:t xml:space="preserve">Email: </w:t>
      </w:r>
      <w:hyperlink r:id="rId7" w:history="1">
        <w:r w:rsidR="009E3DDB" w:rsidRPr="009E3DDB">
          <w:rPr>
            <w:rStyle w:val="Hyperlink"/>
            <w:rFonts w:asciiTheme="minorHAnsi" w:hAnsiTheme="minorHAnsi" w:cstheme="minorHAnsi"/>
            <w:lang w:val="en-GB"/>
          </w:rPr>
          <w:t>ward.steet@omeohs.com.au</w:t>
        </w:r>
      </w:hyperlink>
    </w:p>
    <w:p w:rsidR="00235477" w:rsidRPr="009E3DDB" w:rsidRDefault="005E1432" w:rsidP="009E3DDB">
      <w:pPr>
        <w:shd w:val="clear" w:color="auto" w:fill="FFFFFF"/>
        <w:spacing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Omeo District Health</w:t>
      </w:r>
    </w:p>
    <w:p w:rsidR="00235477" w:rsidRPr="009E3DDB" w:rsidRDefault="00235477" w:rsidP="009E3DDB">
      <w:pPr>
        <w:shd w:val="clear" w:color="auto" w:fill="FFFFFF"/>
        <w:spacing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PO Box 42</w:t>
      </w:r>
    </w:p>
    <w:p w:rsidR="00235477" w:rsidRPr="009E3DDB" w:rsidRDefault="005E1432" w:rsidP="009E3DDB">
      <w:pPr>
        <w:shd w:val="clear" w:color="auto" w:fill="FFFFFF"/>
        <w:spacing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Omeo</w:t>
      </w:r>
      <w:r w:rsidR="00235477" w:rsidRPr="009E3DDB">
        <w:rPr>
          <w:rFonts w:asciiTheme="minorHAnsi" w:hAnsiTheme="minorHAnsi" w:cstheme="minorHAnsi"/>
          <w:color w:val="555555"/>
          <w:lang w:val="en-GB"/>
        </w:rPr>
        <w:t xml:space="preserve"> Victoria 38</w:t>
      </w:r>
      <w:r w:rsidRPr="009E3DDB">
        <w:rPr>
          <w:rFonts w:asciiTheme="minorHAnsi" w:hAnsiTheme="minorHAnsi" w:cstheme="minorHAnsi"/>
          <w:color w:val="555555"/>
          <w:lang w:val="en-GB"/>
        </w:rPr>
        <w:t>98</w:t>
      </w:r>
    </w:p>
    <w:p w:rsidR="00235477" w:rsidRPr="009E3DDB" w:rsidRDefault="00235477"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 </w:t>
      </w:r>
    </w:p>
    <w:p w:rsidR="00235477" w:rsidRPr="009E3DDB" w:rsidRDefault="005B58D2"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b/>
          <w:bCs/>
          <w:color w:val="555555"/>
          <w:lang w:val="en-GB"/>
        </w:rPr>
        <w:t>OD</w:t>
      </w:r>
      <w:r w:rsidR="00235477" w:rsidRPr="009E3DDB">
        <w:rPr>
          <w:rFonts w:asciiTheme="minorHAnsi" w:hAnsiTheme="minorHAnsi" w:cstheme="minorHAnsi"/>
          <w:b/>
          <w:bCs/>
          <w:color w:val="555555"/>
          <w:lang w:val="en-GB"/>
        </w:rPr>
        <w:t>H Procurement Complaints Officer</w:t>
      </w:r>
    </w:p>
    <w:p w:rsidR="00235477" w:rsidRPr="009E3DDB" w:rsidRDefault="005B58D2"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The CE</w:t>
      </w:r>
      <w:r w:rsidR="00235477" w:rsidRPr="009E3DDB">
        <w:rPr>
          <w:rFonts w:asciiTheme="minorHAnsi" w:hAnsiTheme="minorHAnsi" w:cstheme="minorHAnsi"/>
          <w:color w:val="555555"/>
          <w:lang w:val="en-GB"/>
        </w:rPr>
        <w:t>O will receive and review the complaint, then assign a dedicated complaints officer. The complaints officer will be independent of the procurement process and the subject matter of the complaint.</w:t>
      </w:r>
    </w:p>
    <w:p w:rsidR="00235477" w:rsidRPr="009E3DDB" w:rsidRDefault="00235477"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Upon receipt of the complaint, the officer will:</w:t>
      </w:r>
    </w:p>
    <w:p w:rsidR="00235477" w:rsidRPr="009E3DDB" w:rsidRDefault="00235477" w:rsidP="00235477">
      <w:pPr>
        <w:numPr>
          <w:ilvl w:val="0"/>
          <w:numId w:val="6"/>
        </w:numPr>
        <w:shd w:val="clear" w:color="auto" w:fill="FFFFFF"/>
        <w:spacing w:before="100" w:beforeAutospacing="1" w:after="100" w:afterAutospacing="1" w:line="330" w:lineRule="atLeast"/>
        <w:ind w:left="375"/>
        <w:rPr>
          <w:rFonts w:asciiTheme="minorHAnsi" w:hAnsiTheme="minorHAnsi" w:cstheme="minorHAnsi"/>
          <w:color w:val="555555"/>
          <w:lang w:val="en-GB"/>
        </w:rPr>
      </w:pPr>
      <w:r w:rsidRPr="009E3DDB">
        <w:rPr>
          <w:rFonts w:asciiTheme="minorHAnsi" w:hAnsiTheme="minorHAnsi" w:cstheme="minorHAnsi"/>
          <w:color w:val="555555"/>
          <w:lang w:val="en-GB"/>
        </w:rPr>
        <w:t>Acknowledge receipt of the complaint within 5 working days of receiving it. This acknowledgement will contain the contact name of the investigating officer, the proposed action and the associated timeframes</w:t>
      </w:r>
    </w:p>
    <w:p w:rsidR="00235477" w:rsidRPr="009E3DDB" w:rsidRDefault="00235477" w:rsidP="00235477">
      <w:pPr>
        <w:numPr>
          <w:ilvl w:val="0"/>
          <w:numId w:val="6"/>
        </w:numPr>
        <w:shd w:val="clear" w:color="auto" w:fill="FFFFFF"/>
        <w:spacing w:before="100" w:beforeAutospacing="1" w:after="100" w:afterAutospacing="1" w:line="330" w:lineRule="atLeast"/>
        <w:ind w:left="375"/>
        <w:rPr>
          <w:rFonts w:asciiTheme="minorHAnsi" w:hAnsiTheme="minorHAnsi" w:cstheme="minorHAnsi"/>
          <w:color w:val="555555"/>
          <w:lang w:val="en-GB"/>
        </w:rPr>
      </w:pPr>
      <w:r w:rsidRPr="009E3DDB">
        <w:rPr>
          <w:rFonts w:asciiTheme="minorHAnsi" w:hAnsiTheme="minorHAnsi" w:cstheme="minorHAnsi"/>
          <w:color w:val="555555"/>
          <w:lang w:val="en-GB"/>
        </w:rPr>
        <w:t>If additional information or clarificat</w:t>
      </w:r>
      <w:r w:rsidR="005B58D2" w:rsidRPr="009E3DDB">
        <w:rPr>
          <w:rFonts w:asciiTheme="minorHAnsi" w:hAnsiTheme="minorHAnsi" w:cstheme="minorHAnsi"/>
          <w:color w:val="555555"/>
          <w:lang w:val="en-GB"/>
        </w:rPr>
        <w:t>ion of complaint is required, OD</w:t>
      </w:r>
      <w:r w:rsidRPr="009E3DDB">
        <w:rPr>
          <w:rFonts w:asciiTheme="minorHAnsi" w:hAnsiTheme="minorHAnsi" w:cstheme="minorHAnsi"/>
          <w:color w:val="555555"/>
          <w:lang w:val="en-GB"/>
        </w:rPr>
        <w:t>H will</w:t>
      </w:r>
      <w:r w:rsidR="005B58D2" w:rsidRPr="009E3DDB">
        <w:rPr>
          <w:rFonts w:asciiTheme="minorHAnsi" w:hAnsiTheme="minorHAnsi" w:cstheme="minorHAnsi"/>
          <w:color w:val="555555"/>
          <w:lang w:val="en-GB"/>
        </w:rPr>
        <w:t xml:space="preserve"> advise the supplier of this. OD</w:t>
      </w:r>
      <w:r w:rsidRPr="009E3DDB">
        <w:rPr>
          <w:rFonts w:asciiTheme="minorHAnsi" w:hAnsiTheme="minorHAnsi" w:cstheme="minorHAnsi"/>
          <w:color w:val="555555"/>
          <w:lang w:val="en-GB"/>
        </w:rPr>
        <w:t>H and the complainant will come to an agreed extension of time</w:t>
      </w:r>
    </w:p>
    <w:p w:rsidR="00235477" w:rsidRPr="009E3DDB" w:rsidRDefault="00235477" w:rsidP="00235477">
      <w:pPr>
        <w:numPr>
          <w:ilvl w:val="0"/>
          <w:numId w:val="6"/>
        </w:numPr>
        <w:shd w:val="clear" w:color="auto" w:fill="FFFFFF"/>
        <w:spacing w:before="100" w:beforeAutospacing="1" w:after="100" w:afterAutospacing="1" w:line="330" w:lineRule="atLeast"/>
        <w:ind w:left="375"/>
        <w:rPr>
          <w:rFonts w:asciiTheme="minorHAnsi" w:hAnsiTheme="minorHAnsi" w:cstheme="minorHAnsi"/>
          <w:color w:val="555555"/>
          <w:lang w:val="en-GB"/>
        </w:rPr>
      </w:pPr>
      <w:r w:rsidRPr="009E3DDB">
        <w:rPr>
          <w:rFonts w:asciiTheme="minorHAnsi" w:hAnsiTheme="minorHAnsi" w:cstheme="minorHAnsi"/>
          <w:color w:val="555555"/>
          <w:lang w:val="en-GB"/>
        </w:rPr>
        <w:t>The complainant should be advised in writing</w:t>
      </w:r>
      <w:r w:rsidR="005B58D2" w:rsidRPr="009E3DDB">
        <w:rPr>
          <w:rFonts w:asciiTheme="minorHAnsi" w:hAnsiTheme="minorHAnsi" w:cstheme="minorHAnsi"/>
          <w:color w:val="555555"/>
          <w:lang w:val="en-GB"/>
        </w:rPr>
        <w:t xml:space="preserve"> of the process undertaken by OD</w:t>
      </w:r>
      <w:r w:rsidRPr="009E3DDB">
        <w:rPr>
          <w:rFonts w:asciiTheme="minorHAnsi" w:hAnsiTheme="minorHAnsi" w:cstheme="minorHAnsi"/>
          <w:color w:val="555555"/>
          <w:lang w:val="en-GB"/>
        </w:rPr>
        <w:t>H, the outcome of the investigation, usually within 30 working days of receiving all written correspondence relating to a complaint. This correspondence should also include escalation process if the complainant is unsatisfied with the outcome.</w:t>
      </w:r>
    </w:p>
    <w:p w:rsidR="00235477" w:rsidRPr="009E3DDB" w:rsidRDefault="00235477"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b/>
          <w:bCs/>
          <w:color w:val="555555"/>
          <w:lang w:val="en-GB"/>
        </w:rPr>
        <w:lastRenderedPageBreak/>
        <w:t>Unresolved complaints</w:t>
      </w:r>
    </w:p>
    <w:p w:rsidR="00235477" w:rsidRPr="009E3DDB" w:rsidRDefault="00235477"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If the complainant is unsa</w:t>
      </w:r>
      <w:r w:rsidR="005B58D2" w:rsidRPr="009E3DDB">
        <w:rPr>
          <w:rFonts w:asciiTheme="minorHAnsi" w:hAnsiTheme="minorHAnsi" w:cstheme="minorHAnsi"/>
          <w:color w:val="555555"/>
          <w:lang w:val="en-GB"/>
        </w:rPr>
        <w:t>tisfied with the outcome from OD</w:t>
      </w:r>
      <w:r w:rsidRPr="009E3DDB">
        <w:rPr>
          <w:rFonts w:asciiTheme="minorHAnsi" w:hAnsiTheme="minorHAnsi" w:cstheme="minorHAnsi"/>
          <w:color w:val="555555"/>
          <w:lang w:val="en-GB"/>
        </w:rPr>
        <w:t>H, the unresolved complaint that specifically relate to Health Purchasing Victoria (HPV) contracts can be directed onto the HPV Board for review. All other complaints can be referred the Victorian Government Purchasing Board (VGPB).</w:t>
      </w:r>
    </w:p>
    <w:p w:rsidR="00235477" w:rsidRPr="009E3DDB" w:rsidRDefault="00235477"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A complainant can refer a complaint to the HPV Board/VGPB for review if not satisfied wit</w:t>
      </w:r>
      <w:r w:rsidR="005B58D2" w:rsidRPr="009E3DDB">
        <w:rPr>
          <w:rFonts w:asciiTheme="minorHAnsi" w:hAnsiTheme="minorHAnsi" w:cstheme="minorHAnsi"/>
          <w:color w:val="555555"/>
          <w:lang w:val="en-GB"/>
        </w:rPr>
        <w:t>h the findings and actions of OD</w:t>
      </w:r>
      <w:r w:rsidRPr="009E3DDB">
        <w:rPr>
          <w:rFonts w:asciiTheme="minorHAnsi" w:hAnsiTheme="minorHAnsi" w:cstheme="minorHAnsi"/>
          <w:color w:val="555555"/>
          <w:lang w:val="en-GB"/>
        </w:rPr>
        <w:t>H. This could be related to the management of the complaint or the application of procurement policy and procedures.</w:t>
      </w:r>
    </w:p>
    <w:p w:rsidR="00235477" w:rsidRPr="009E3DDB" w:rsidRDefault="005B58D2"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OD</w:t>
      </w:r>
      <w:r w:rsidR="00235477" w:rsidRPr="009E3DDB">
        <w:rPr>
          <w:rFonts w:asciiTheme="minorHAnsi" w:hAnsiTheme="minorHAnsi" w:cstheme="minorHAnsi"/>
          <w:color w:val="555555"/>
          <w:lang w:val="en-GB"/>
        </w:rPr>
        <w:t>H is to inform the HPV Board/VGPB within five working days of any complaint that could not be resolved to the satisfaction of both parties.</w:t>
      </w:r>
    </w:p>
    <w:p w:rsidR="00235477" w:rsidRDefault="00235477" w:rsidP="00235477">
      <w:pPr>
        <w:shd w:val="clear" w:color="auto" w:fill="FFFFFF"/>
        <w:spacing w:after="165"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Complaints submitted to the HPV Board/VGPB must be lodged by letter, email or fax within 10 working days of t</w:t>
      </w:r>
      <w:r w:rsidR="005B58D2" w:rsidRPr="009E3DDB">
        <w:rPr>
          <w:rFonts w:asciiTheme="minorHAnsi" w:hAnsiTheme="minorHAnsi" w:cstheme="minorHAnsi"/>
          <w:color w:val="555555"/>
          <w:lang w:val="en-GB"/>
        </w:rPr>
        <w:t>he receipt of the findings by OD</w:t>
      </w:r>
      <w:r w:rsidRPr="009E3DDB">
        <w:rPr>
          <w:rFonts w:asciiTheme="minorHAnsi" w:hAnsiTheme="minorHAnsi" w:cstheme="minorHAnsi"/>
          <w:color w:val="555555"/>
          <w:lang w:val="en-GB"/>
        </w:rPr>
        <w:t>H to:</w:t>
      </w:r>
    </w:p>
    <w:p w:rsidR="00235477" w:rsidRPr="009E3DDB" w:rsidRDefault="00235477" w:rsidP="00235477">
      <w:pPr>
        <w:shd w:val="clear" w:color="auto" w:fill="FFFFFF"/>
        <w:spacing w:after="165" w:line="330" w:lineRule="atLeast"/>
        <w:rPr>
          <w:rFonts w:asciiTheme="minorHAnsi" w:hAnsiTheme="minorHAnsi" w:cstheme="minorHAnsi"/>
          <w:b/>
          <w:color w:val="555555"/>
          <w:lang w:val="en-GB"/>
        </w:rPr>
      </w:pPr>
      <w:r w:rsidRPr="009E3DDB">
        <w:rPr>
          <w:rFonts w:asciiTheme="minorHAnsi" w:hAnsiTheme="minorHAnsi" w:cstheme="minorHAnsi"/>
          <w:b/>
          <w:color w:val="555555"/>
          <w:u w:val="single"/>
          <w:lang w:val="en-GB"/>
        </w:rPr>
        <w:t>HPV</w:t>
      </w:r>
    </w:p>
    <w:p w:rsidR="00235477" w:rsidRPr="009E3DDB" w:rsidRDefault="00235477" w:rsidP="009E3DDB">
      <w:pPr>
        <w:shd w:val="clear" w:color="auto" w:fill="FFFFFF"/>
        <w:spacing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The Chair</w:t>
      </w:r>
    </w:p>
    <w:p w:rsidR="00235477" w:rsidRPr="009E3DDB" w:rsidRDefault="00235477" w:rsidP="009E3DDB">
      <w:pPr>
        <w:shd w:val="clear" w:color="auto" w:fill="FFFFFF"/>
        <w:spacing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HPV Board</w:t>
      </w:r>
    </w:p>
    <w:p w:rsidR="00235477" w:rsidRPr="009E3DDB" w:rsidRDefault="00235477" w:rsidP="009E3DDB">
      <w:pPr>
        <w:shd w:val="clear" w:color="auto" w:fill="FFFFFF"/>
        <w:spacing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Health Purchasing Victoria</w:t>
      </w:r>
    </w:p>
    <w:p w:rsidR="00235477" w:rsidRPr="009E3DDB" w:rsidRDefault="00235477" w:rsidP="009E3DDB">
      <w:pPr>
        <w:shd w:val="clear" w:color="auto" w:fill="FFFFFF"/>
        <w:spacing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Level 34, 2 Lonsdale Street</w:t>
      </w:r>
    </w:p>
    <w:p w:rsidR="00235477" w:rsidRDefault="00235477" w:rsidP="004367F3">
      <w:pPr>
        <w:shd w:val="clear" w:color="auto" w:fill="FFFFFF"/>
        <w:spacing w:after="166"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MELBOURNE VIC 3000</w:t>
      </w:r>
    </w:p>
    <w:p w:rsidR="00235477" w:rsidRPr="009E3DDB" w:rsidRDefault="00235477" w:rsidP="00235477">
      <w:pPr>
        <w:shd w:val="clear" w:color="auto" w:fill="FFFFFF"/>
        <w:spacing w:after="165" w:line="330" w:lineRule="atLeast"/>
        <w:rPr>
          <w:rFonts w:asciiTheme="minorHAnsi" w:hAnsiTheme="minorHAnsi" w:cstheme="minorHAnsi"/>
          <w:b/>
          <w:color w:val="555555"/>
          <w:lang w:val="en-GB"/>
        </w:rPr>
      </w:pPr>
      <w:r w:rsidRPr="009E3DDB">
        <w:rPr>
          <w:rFonts w:asciiTheme="minorHAnsi" w:hAnsiTheme="minorHAnsi" w:cstheme="minorHAnsi"/>
          <w:b/>
          <w:color w:val="555555"/>
          <w:u w:val="single"/>
          <w:lang w:val="en-GB"/>
        </w:rPr>
        <w:t>VGPB</w:t>
      </w:r>
    </w:p>
    <w:p w:rsidR="00235477" w:rsidRPr="009E3DDB" w:rsidRDefault="00235477" w:rsidP="009E3DDB">
      <w:pPr>
        <w:shd w:val="clear" w:color="auto" w:fill="FFFFFF"/>
        <w:spacing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The Chair</w:t>
      </w:r>
    </w:p>
    <w:p w:rsidR="00235477" w:rsidRPr="009E3DDB" w:rsidRDefault="00235477" w:rsidP="009E3DDB">
      <w:pPr>
        <w:shd w:val="clear" w:color="auto" w:fill="FFFFFF"/>
        <w:spacing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Victorian Government Purchasing Board</w:t>
      </w:r>
    </w:p>
    <w:p w:rsidR="00235477" w:rsidRPr="009E3DDB" w:rsidRDefault="00235477" w:rsidP="009E3DDB">
      <w:pPr>
        <w:shd w:val="clear" w:color="auto" w:fill="FFFFFF"/>
        <w:spacing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Department of Treasury and Finance</w:t>
      </w:r>
    </w:p>
    <w:p w:rsidR="00235477" w:rsidRPr="009E3DDB" w:rsidRDefault="00235477" w:rsidP="009E3DDB">
      <w:pPr>
        <w:shd w:val="clear" w:color="auto" w:fill="FFFFFF"/>
        <w:spacing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GPO Box 4379</w:t>
      </w:r>
    </w:p>
    <w:p w:rsidR="00235477" w:rsidRPr="009E3DDB" w:rsidRDefault="00235477" w:rsidP="009E3DDB">
      <w:pPr>
        <w:shd w:val="clear" w:color="auto" w:fill="FFFFFF"/>
        <w:spacing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MELBOURNE VIC 3001</w:t>
      </w:r>
    </w:p>
    <w:p w:rsidR="009E3DDB" w:rsidRDefault="009E3DDB" w:rsidP="00235477">
      <w:pPr>
        <w:shd w:val="clear" w:color="auto" w:fill="FFFFFF"/>
        <w:spacing w:after="165" w:line="330" w:lineRule="atLeast"/>
        <w:rPr>
          <w:rFonts w:asciiTheme="minorHAnsi" w:hAnsiTheme="minorHAnsi" w:cstheme="minorHAnsi"/>
          <w:color w:val="555555"/>
          <w:lang w:val="en-GB"/>
        </w:rPr>
      </w:pPr>
    </w:p>
    <w:p w:rsidR="00235477" w:rsidRPr="009E3DDB" w:rsidRDefault="00235477" w:rsidP="009E3DDB">
      <w:pPr>
        <w:shd w:val="clear" w:color="auto" w:fill="FFFFFF"/>
        <w:spacing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The complainant must provide the following material:</w:t>
      </w:r>
    </w:p>
    <w:p w:rsidR="00235477" w:rsidRPr="009E3DDB" w:rsidRDefault="005B58D2" w:rsidP="009E3DDB">
      <w:pPr>
        <w:numPr>
          <w:ilvl w:val="0"/>
          <w:numId w:val="7"/>
        </w:numPr>
        <w:shd w:val="clear" w:color="auto" w:fill="FFFFFF"/>
        <w:spacing w:after="100" w:afterAutospacing="1" w:line="330" w:lineRule="atLeast"/>
        <w:ind w:left="375"/>
        <w:rPr>
          <w:rFonts w:asciiTheme="minorHAnsi" w:hAnsiTheme="minorHAnsi" w:cstheme="minorHAnsi"/>
          <w:color w:val="555555"/>
          <w:lang w:val="en-GB"/>
        </w:rPr>
      </w:pPr>
      <w:r w:rsidRPr="009E3DDB">
        <w:rPr>
          <w:rFonts w:asciiTheme="minorHAnsi" w:hAnsiTheme="minorHAnsi" w:cstheme="minorHAnsi"/>
          <w:color w:val="555555"/>
          <w:lang w:val="en-GB"/>
        </w:rPr>
        <w:t>evidence that OD</w:t>
      </w:r>
      <w:r w:rsidR="00235477" w:rsidRPr="009E3DDB">
        <w:rPr>
          <w:rFonts w:asciiTheme="minorHAnsi" w:hAnsiTheme="minorHAnsi" w:cstheme="minorHAnsi"/>
          <w:color w:val="555555"/>
          <w:lang w:val="en-GB"/>
        </w:rPr>
        <w:t>H did not correctly apply the procurement policy and procedures in relation to a procurement activity</w:t>
      </w:r>
    </w:p>
    <w:p w:rsidR="00235477" w:rsidRPr="009E3DDB" w:rsidRDefault="005B58D2" w:rsidP="00235477">
      <w:pPr>
        <w:numPr>
          <w:ilvl w:val="0"/>
          <w:numId w:val="7"/>
        </w:numPr>
        <w:shd w:val="clear" w:color="auto" w:fill="FFFFFF"/>
        <w:spacing w:before="100" w:beforeAutospacing="1" w:after="100" w:afterAutospacing="1" w:line="330" w:lineRule="atLeast"/>
        <w:ind w:left="375"/>
        <w:rPr>
          <w:rFonts w:asciiTheme="minorHAnsi" w:hAnsiTheme="minorHAnsi" w:cstheme="minorHAnsi"/>
          <w:color w:val="555555"/>
          <w:lang w:val="en-GB"/>
        </w:rPr>
      </w:pPr>
      <w:r w:rsidRPr="009E3DDB">
        <w:rPr>
          <w:rFonts w:asciiTheme="minorHAnsi" w:hAnsiTheme="minorHAnsi" w:cstheme="minorHAnsi"/>
          <w:color w:val="555555"/>
          <w:lang w:val="en-GB"/>
        </w:rPr>
        <w:t>evidence that OD</w:t>
      </w:r>
      <w:r w:rsidR="00235477" w:rsidRPr="009E3DDB">
        <w:rPr>
          <w:rFonts w:asciiTheme="minorHAnsi" w:hAnsiTheme="minorHAnsi" w:cstheme="minorHAnsi"/>
          <w:color w:val="555555"/>
          <w:lang w:val="en-GB"/>
        </w:rPr>
        <w:t>H’s complaints management procedures were not applied correctly</w:t>
      </w:r>
    </w:p>
    <w:p w:rsidR="00235477" w:rsidRPr="009E3DDB" w:rsidRDefault="00235477" w:rsidP="00235477">
      <w:pPr>
        <w:numPr>
          <w:ilvl w:val="0"/>
          <w:numId w:val="7"/>
        </w:numPr>
        <w:shd w:val="clear" w:color="auto" w:fill="FFFFFF"/>
        <w:spacing w:before="100" w:beforeAutospacing="1" w:after="100" w:afterAutospacing="1" w:line="330" w:lineRule="atLeast"/>
        <w:ind w:left="375"/>
        <w:rPr>
          <w:rFonts w:asciiTheme="minorHAnsi" w:hAnsiTheme="minorHAnsi" w:cstheme="minorHAnsi"/>
          <w:color w:val="555555"/>
          <w:lang w:val="en-GB"/>
        </w:rPr>
      </w:pPr>
      <w:r w:rsidRPr="009E3DDB">
        <w:rPr>
          <w:rFonts w:asciiTheme="minorHAnsi" w:hAnsiTheme="minorHAnsi" w:cstheme="minorHAnsi"/>
          <w:color w:val="555555"/>
          <w:lang w:val="en-GB"/>
        </w:rPr>
        <w:lastRenderedPageBreak/>
        <w:t>a copy of all relevant correspondenc</w:t>
      </w:r>
      <w:r w:rsidR="005B58D2" w:rsidRPr="009E3DDB">
        <w:rPr>
          <w:rFonts w:asciiTheme="minorHAnsi" w:hAnsiTheme="minorHAnsi" w:cstheme="minorHAnsi"/>
          <w:color w:val="555555"/>
          <w:lang w:val="en-GB"/>
        </w:rPr>
        <w:t>e between the complainant and OD</w:t>
      </w:r>
      <w:r w:rsidRPr="009E3DDB">
        <w:rPr>
          <w:rFonts w:asciiTheme="minorHAnsi" w:hAnsiTheme="minorHAnsi" w:cstheme="minorHAnsi"/>
          <w:color w:val="555555"/>
          <w:lang w:val="en-GB"/>
        </w:rPr>
        <w:t>H service in relation to the nature of the complaint</w:t>
      </w:r>
    </w:p>
    <w:p w:rsidR="00235477" w:rsidRPr="009E3DDB" w:rsidRDefault="00235477" w:rsidP="00235477">
      <w:pPr>
        <w:numPr>
          <w:ilvl w:val="0"/>
          <w:numId w:val="7"/>
        </w:numPr>
        <w:shd w:val="clear" w:color="auto" w:fill="FFFFFF"/>
        <w:spacing w:before="100" w:beforeAutospacing="1" w:after="100" w:afterAutospacing="1" w:line="330" w:lineRule="atLeast"/>
        <w:ind w:left="375"/>
        <w:rPr>
          <w:rFonts w:asciiTheme="minorHAnsi" w:hAnsiTheme="minorHAnsi" w:cstheme="minorHAnsi"/>
          <w:color w:val="555555"/>
          <w:lang w:val="en-GB"/>
        </w:rPr>
      </w:pPr>
      <w:r w:rsidRPr="009E3DDB">
        <w:rPr>
          <w:rFonts w:asciiTheme="minorHAnsi" w:hAnsiTheme="minorHAnsi" w:cstheme="minorHAnsi"/>
          <w:color w:val="555555"/>
          <w:lang w:val="en-GB"/>
        </w:rPr>
        <w:t>any additional material requested by the HPV Board/VGPB to assist it in its findings</w:t>
      </w:r>
    </w:p>
    <w:p w:rsidR="00235477" w:rsidRPr="009E3DDB" w:rsidRDefault="00235477" w:rsidP="009E3DDB">
      <w:pPr>
        <w:shd w:val="clear" w:color="auto" w:fill="FFFFFF"/>
        <w:spacing w:line="330" w:lineRule="atLeast"/>
        <w:rPr>
          <w:rFonts w:asciiTheme="minorHAnsi" w:hAnsiTheme="minorHAnsi" w:cstheme="minorHAnsi"/>
          <w:color w:val="555555"/>
          <w:lang w:val="en-GB"/>
        </w:rPr>
      </w:pPr>
      <w:r w:rsidRPr="009E3DDB">
        <w:rPr>
          <w:rFonts w:asciiTheme="minorHAnsi" w:hAnsiTheme="minorHAnsi" w:cstheme="minorHAnsi"/>
          <w:color w:val="555555"/>
          <w:lang w:val="en-GB"/>
        </w:rPr>
        <w:t>The HPV Board/VGPB:</w:t>
      </w:r>
    </w:p>
    <w:p w:rsidR="00235477" w:rsidRPr="009E3DDB" w:rsidRDefault="005B58D2" w:rsidP="009E3DDB">
      <w:pPr>
        <w:numPr>
          <w:ilvl w:val="0"/>
          <w:numId w:val="8"/>
        </w:numPr>
        <w:shd w:val="clear" w:color="auto" w:fill="FFFFFF"/>
        <w:spacing w:after="100" w:afterAutospacing="1" w:line="330" w:lineRule="atLeast"/>
        <w:ind w:left="375"/>
        <w:rPr>
          <w:rFonts w:asciiTheme="minorHAnsi" w:hAnsiTheme="minorHAnsi" w:cstheme="minorHAnsi"/>
          <w:color w:val="555555"/>
          <w:lang w:val="en-GB"/>
        </w:rPr>
      </w:pPr>
      <w:r w:rsidRPr="009E3DDB">
        <w:rPr>
          <w:rFonts w:asciiTheme="minorHAnsi" w:hAnsiTheme="minorHAnsi" w:cstheme="minorHAnsi"/>
          <w:color w:val="555555"/>
          <w:lang w:val="en-GB"/>
        </w:rPr>
        <w:t>will inform OD</w:t>
      </w:r>
      <w:r w:rsidR="00235477" w:rsidRPr="009E3DDB">
        <w:rPr>
          <w:rFonts w:asciiTheme="minorHAnsi" w:hAnsiTheme="minorHAnsi" w:cstheme="minorHAnsi"/>
          <w:color w:val="555555"/>
          <w:lang w:val="en-GB"/>
        </w:rPr>
        <w:t>H and complainant of its findings and any further action it intends to take in relation to the matter</w:t>
      </w:r>
    </w:p>
    <w:p w:rsidR="00235477" w:rsidRPr="009E3DDB" w:rsidRDefault="005B58D2" w:rsidP="00235477">
      <w:pPr>
        <w:numPr>
          <w:ilvl w:val="0"/>
          <w:numId w:val="8"/>
        </w:numPr>
        <w:shd w:val="clear" w:color="auto" w:fill="FFFFFF"/>
        <w:spacing w:before="100" w:beforeAutospacing="1" w:after="100" w:afterAutospacing="1" w:line="330" w:lineRule="atLeast"/>
        <w:ind w:left="375"/>
        <w:rPr>
          <w:rFonts w:asciiTheme="minorHAnsi" w:hAnsiTheme="minorHAnsi" w:cstheme="minorHAnsi"/>
          <w:color w:val="555555"/>
          <w:lang w:val="en-GB"/>
        </w:rPr>
      </w:pPr>
      <w:r w:rsidRPr="009E3DDB">
        <w:rPr>
          <w:rFonts w:asciiTheme="minorHAnsi" w:hAnsiTheme="minorHAnsi" w:cstheme="minorHAnsi"/>
          <w:color w:val="555555"/>
          <w:lang w:val="en-GB"/>
        </w:rPr>
        <w:t>can require OD</w:t>
      </w:r>
      <w:r w:rsidR="00235477" w:rsidRPr="009E3DDB">
        <w:rPr>
          <w:rFonts w:asciiTheme="minorHAnsi" w:hAnsiTheme="minorHAnsi" w:cstheme="minorHAnsi"/>
          <w:color w:val="555555"/>
          <w:lang w:val="en-GB"/>
        </w:rPr>
        <w:t>H’s C</w:t>
      </w:r>
      <w:r w:rsidRPr="009E3DDB">
        <w:rPr>
          <w:rFonts w:asciiTheme="minorHAnsi" w:hAnsiTheme="minorHAnsi" w:cstheme="minorHAnsi"/>
          <w:color w:val="555555"/>
          <w:lang w:val="en-GB"/>
        </w:rPr>
        <w:t xml:space="preserve">hief </w:t>
      </w:r>
      <w:r w:rsidR="00235477" w:rsidRPr="009E3DDB">
        <w:rPr>
          <w:rFonts w:asciiTheme="minorHAnsi" w:hAnsiTheme="minorHAnsi" w:cstheme="minorHAnsi"/>
          <w:color w:val="555555"/>
          <w:lang w:val="en-GB"/>
        </w:rPr>
        <w:t>E</w:t>
      </w:r>
      <w:r w:rsidRPr="009E3DDB">
        <w:rPr>
          <w:rFonts w:asciiTheme="minorHAnsi" w:hAnsiTheme="minorHAnsi" w:cstheme="minorHAnsi"/>
          <w:color w:val="555555"/>
          <w:lang w:val="en-GB"/>
        </w:rPr>
        <w:t>xecutive</w:t>
      </w:r>
      <w:r w:rsidR="00235477" w:rsidRPr="009E3DDB">
        <w:rPr>
          <w:rFonts w:asciiTheme="minorHAnsi" w:hAnsiTheme="minorHAnsi" w:cstheme="minorHAnsi"/>
          <w:color w:val="555555"/>
          <w:lang w:val="en-GB"/>
        </w:rPr>
        <w:t xml:space="preserve"> to audit its application of procurement policy and procedures in relation to the procurement activity</w:t>
      </w:r>
      <w:r w:rsidRPr="009E3DDB">
        <w:rPr>
          <w:rFonts w:asciiTheme="minorHAnsi" w:hAnsiTheme="minorHAnsi" w:cstheme="minorHAnsi"/>
          <w:color w:val="555555"/>
          <w:lang w:val="en-GB"/>
        </w:rPr>
        <w:t>.</w:t>
      </w:r>
    </w:p>
    <w:p w:rsidR="00235477" w:rsidRPr="009E3DDB" w:rsidRDefault="00235477" w:rsidP="00235477">
      <w:pPr>
        <w:numPr>
          <w:ilvl w:val="0"/>
          <w:numId w:val="8"/>
        </w:numPr>
        <w:shd w:val="clear" w:color="auto" w:fill="FFFFFF"/>
        <w:spacing w:before="100" w:beforeAutospacing="1" w:after="100" w:afterAutospacing="1" w:line="330" w:lineRule="atLeast"/>
        <w:ind w:left="375"/>
        <w:rPr>
          <w:rFonts w:asciiTheme="minorHAnsi" w:hAnsiTheme="minorHAnsi" w:cstheme="minorHAnsi"/>
          <w:color w:val="555555"/>
          <w:lang w:val="en-GB"/>
        </w:rPr>
      </w:pPr>
      <w:r w:rsidRPr="009E3DDB">
        <w:rPr>
          <w:rFonts w:asciiTheme="minorHAnsi" w:hAnsiTheme="minorHAnsi" w:cstheme="minorHAnsi"/>
          <w:color w:val="555555"/>
          <w:lang w:val="en-GB"/>
        </w:rPr>
        <w:t>can inform the Minister of Health (HPV complaints) or Assistant Treasurer (VGPB complaints) of its review of a complaint and advise the Minister of further action that could be taken</w:t>
      </w:r>
      <w:r w:rsidR="005B58D2" w:rsidRPr="009E3DDB">
        <w:rPr>
          <w:rFonts w:asciiTheme="minorHAnsi" w:hAnsiTheme="minorHAnsi" w:cstheme="minorHAnsi"/>
          <w:color w:val="555555"/>
          <w:lang w:val="en-GB"/>
        </w:rPr>
        <w:t>.</w:t>
      </w:r>
    </w:p>
    <w:p w:rsidR="00235477" w:rsidRPr="009E3DDB" w:rsidRDefault="00235477" w:rsidP="00235477">
      <w:pPr>
        <w:numPr>
          <w:ilvl w:val="0"/>
          <w:numId w:val="8"/>
        </w:numPr>
        <w:shd w:val="clear" w:color="auto" w:fill="FFFFFF"/>
        <w:spacing w:before="100" w:beforeAutospacing="1" w:after="100" w:afterAutospacing="1" w:line="330" w:lineRule="atLeast"/>
        <w:ind w:left="375"/>
        <w:rPr>
          <w:rFonts w:asciiTheme="minorHAnsi" w:hAnsiTheme="minorHAnsi" w:cstheme="minorHAnsi"/>
          <w:color w:val="555555"/>
          <w:lang w:val="en-GB"/>
        </w:rPr>
      </w:pPr>
      <w:r w:rsidRPr="009E3DDB">
        <w:rPr>
          <w:rFonts w:asciiTheme="minorHAnsi" w:hAnsiTheme="minorHAnsi" w:cstheme="minorHAnsi"/>
          <w:color w:val="555555"/>
          <w:lang w:val="en-GB"/>
        </w:rPr>
        <w:t>may note the outcome of a review in relation to any complaint in its annual report to Parliament</w:t>
      </w:r>
    </w:p>
    <w:p w:rsidR="00235477" w:rsidRPr="009E3DDB" w:rsidRDefault="00B17E4F" w:rsidP="00235477">
      <w:pPr>
        <w:shd w:val="clear" w:color="auto" w:fill="FFFFFF"/>
        <w:spacing w:after="225" w:line="540" w:lineRule="atLeast"/>
        <w:outlineLvl w:val="3"/>
        <w:rPr>
          <w:rFonts w:asciiTheme="minorHAnsi" w:hAnsiTheme="minorHAnsi" w:cstheme="minorHAnsi"/>
          <w:sz w:val="36"/>
          <w:szCs w:val="36"/>
          <w:lang w:val="en-GB"/>
        </w:rPr>
      </w:pPr>
      <w:r w:rsidRPr="009E3DDB">
        <w:rPr>
          <w:rFonts w:asciiTheme="minorHAnsi" w:hAnsiTheme="minorHAnsi" w:cstheme="minorHAnsi"/>
          <w:sz w:val="36"/>
          <w:szCs w:val="36"/>
          <w:lang w:val="en-GB"/>
        </w:rPr>
        <w:t>OD</w:t>
      </w:r>
      <w:r w:rsidR="00235477" w:rsidRPr="009E3DDB">
        <w:rPr>
          <w:rFonts w:asciiTheme="minorHAnsi" w:hAnsiTheme="minorHAnsi" w:cstheme="minorHAnsi"/>
          <w:sz w:val="36"/>
          <w:szCs w:val="36"/>
          <w:lang w:val="en-GB"/>
        </w:rPr>
        <w:t>H Procurement Activity Plan</w:t>
      </w:r>
    </w:p>
    <w:p w:rsidR="00235477" w:rsidRPr="004024D6" w:rsidRDefault="009E3DDB" w:rsidP="00235477">
      <w:pPr>
        <w:shd w:val="clear" w:color="auto" w:fill="FFFFFF"/>
        <w:spacing w:after="165" w:line="330" w:lineRule="atLeast"/>
        <w:rPr>
          <w:rFonts w:asciiTheme="minorHAnsi" w:hAnsiTheme="minorHAnsi" w:cstheme="minorHAnsi"/>
          <w:b/>
          <w:color w:val="555555"/>
          <w:u w:val="single"/>
          <w:lang w:val="en-GB"/>
        </w:rPr>
      </w:pPr>
      <w:r>
        <w:rPr>
          <w:rFonts w:asciiTheme="minorHAnsi" w:hAnsiTheme="minorHAnsi" w:cstheme="minorHAnsi"/>
          <w:color w:val="555555"/>
          <w:lang w:val="en-GB"/>
        </w:rPr>
        <w:t>For a</w:t>
      </w:r>
      <w:r w:rsidR="005B58D2" w:rsidRPr="009E3DDB">
        <w:rPr>
          <w:rFonts w:asciiTheme="minorHAnsi" w:hAnsiTheme="minorHAnsi" w:cstheme="minorHAnsi"/>
          <w:color w:val="555555"/>
          <w:lang w:val="en-GB"/>
        </w:rPr>
        <w:t xml:space="preserve"> summary of OD</w:t>
      </w:r>
      <w:r w:rsidR="00235477" w:rsidRPr="009E3DDB">
        <w:rPr>
          <w:rFonts w:asciiTheme="minorHAnsi" w:hAnsiTheme="minorHAnsi" w:cstheme="minorHAnsi"/>
          <w:color w:val="555555"/>
          <w:lang w:val="en-GB"/>
        </w:rPr>
        <w:t xml:space="preserve">H's </w:t>
      </w:r>
      <w:r>
        <w:rPr>
          <w:rFonts w:asciiTheme="minorHAnsi" w:hAnsiTheme="minorHAnsi" w:cstheme="minorHAnsi"/>
          <w:color w:val="555555"/>
          <w:lang w:val="en-GB"/>
        </w:rPr>
        <w:t xml:space="preserve">current </w:t>
      </w:r>
      <w:r w:rsidR="00235477" w:rsidRPr="009E3DDB">
        <w:rPr>
          <w:rFonts w:asciiTheme="minorHAnsi" w:hAnsiTheme="minorHAnsi" w:cstheme="minorHAnsi"/>
          <w:color w:val="555555"/>
          <w:lang w:val="en-GB"/>
        </w:rPr>
        <w:t>Procurement Activity Plan</w:t>
      </w:r>
      <w:r>
        <w:rPr>
          <w:rFonts w:asciiTheme="minorHAnsi" w:hAnsiTheme="minorHAnsi" w:cstheme="minorHAnsi"/>
          <w:color w:val="555555"/>
          <w:lang w:val="en-GB"/>
        </w:rPr>
        <w:t xml:space="preserve"> click </w:t>
      </w:r>
      <w:hyperlink r:id="rId8" w:history="1">
        <w:r w:rsidRPr="001559B3">
          <w:rPr>
            <w:rStyle w:val="Hyperlink"/>
            <w:rFonts w:asciiTheme="minorHAnsi" w:hAnsiTheme="minorHAnsi" w:cstheme="minorHAnsi"/>
            <w:b/>
            <w:color w:val="00B0F0"/>
            <w:lang w:val="en-GB"/>
          </w:rPr>
          <w:t>here</w:t>
        </w:r>
      </w:hyperlink>
      <w:bookmarkStart w:id="0" w:name="_GoBack"/>
      <w:bookmarkEnd w:id="0"/>
      <w:r w:rsidR="00B17E4F" w:rsidRPr="009E3DDB">
        <w:rPr>
          <w:rFonts w:asciiTheme="minorHAnsi" w:hAnsiTheme="minorHAnsi" w:cstheme="minorHAnsi"/>
          <w:color w:val="555555"/>
          <w:lang w:val="en-GB"/>
        </w:rPr>
        <w:t>.</w:t>
      </w:r>
      <w:r w:rsidR="00235477" w:rsidRPr="009E3DDB">
        <w:rPr>
          <w:rFonts w:asciiTheme="minorHAnsi" w:hAnsiTheme="minorHAnsi" w:cstheme="minorHAnsi"/>
          <w:color w:val="555555"/>
          <w:lang w:val="en-GB"/>
        </w:rPr>
        <w:t> </w:t>
      </w:r>
    </w:p>
    <w:p w:rsidR="00235477" w:rsidRPr="004367F3" w:rsidRDefault="00235477" w:rsidP="00235477">
      <w:pPr>
        <w:shd w:val="clear" w:color="auto" w:fill="FFFFFF"/>
        <w:spacing w:after="225" w:line="540" w:lineRule="atLeast"/>
        <w:outlineLvl w:val="3"/>
        <w:rPr>
          <w:rFonts w:asciiTheme="minorHAnsi" w:hAnsiTheme="minorHAnsi" w:cstheme="minorHAnsi"/>
          <w:sz w:val="36"/>
          <w:szCs w:val="36"/>
          <w:lang w:val="en-GB"/>
        </w:rPr>
      </w:pPr>
      <w:r w:rsidRPr="004367F3">
        <w:rPr>
          <w:rFonts w:asciiTheme="minorHAnsi" w:hAnsiTheme="minorHAnsi" w:cstheme="minorHAnsi"/>
          <w:sz w:val="36"/>
          <w:szCs w:val="36"/>
          <w:lang w:val="en-GB"/>
        </w:rPr>
        <w:t>Links to other resources to assist suppliers</w:t>
      </w:r>
    </w:p>
    <w:p w:rsidR="00235477" w:rsidRPr="009E3DDB" w:rsidRDefault="0022614C" w:rsidP="00235477">
      <w:pPr>
        <w:shd w:val="clear" w:color="auto" w:fill="FFFFFF"/>
        <w:spacing w:after="165" w:line="330" w:lineRule="atLeast"/>
        <w:rPr>
          <w:rFonts w:asciiTheme="minorHAnsi" w:hAnsiTheme="minorHAnsi" w:cstheme="minorHAnsi"/>
          <w:color w:val="555555"/>
          <w:lang w:val="en-GB"/>
        </w:rPr>
      </w:pPr>
      <w:hyperlink r:id="rId9" w:tooltip="Health Purchasing Victoria" w:history="1">
        <w:r w:rsidR="00235477" w:rsidRPr="009E3DDB">
          <w:rPr>
            <w:rFonts w:asciiTheme="minorHAnsi" w:hAnsiTheme="minorHAnsi" w:cstheme="minorHAnsi"/>
            <w:color w:val="1097F4"/>
            <w:lang w:val="en-GB"/>
          </w:rPr>
          <w:t>Health Purchasing Victoria</w:t>
        </w:r>
      </w:hyperlink>
    </w:p>
    <w:p w:rsidR="00235477" w:rsidRPr="009E3DDB" w:rsidRDefault="0022614C" w:rsidP="00235477">
      <w:pPr>
        <w:shd w:val="clear" w:color="auto" w:fill="FFFFFF"/>
        <w:spacing w:after="165" w:line="330" w:lineRule="atLeast"/>
        <w:rPr>
          <w:rFonts w:asciiTheme="minorHAnsi" w:hAnsiTheme="minorHAnsi" w:cstheme="minorHAnsi"/>
          <w:color w:val="555555"/>
          <w:lang w:val="en-GB"/>
        </w:rPr>
      </w:pPr>
      <w:hyperlink r:id="rId10" w:tooltip="Australian Tenders" w:history="1">
        <w:r w:rsidR="00235477" w:rsidRPr="009E3DDB">
          <w:rPr>
            <w:rFonts w:asciiTheme="minorHAnsi" w:hAnsiTheme="minorHAnsi" w:cstheme="minorHAnsi"/>
            <w:color w:val="1097F4"/>
            <w:lang w:val="en-GB"/>
          </w:rPr>
          <w:t>Australian Tenders</w:t>
        </w:r>
      </w:hyperlink>
    </w:p>
    <w:p w:rsidR="00235477" w:rsidRPr="009E3DDB" w:rsidRDefault="0022614C" w:rsidP="00235477">
      <w:pPr>
        <w:shd w:val="clear" w:color="auto" w:fill="FFFFFF"/>
        <w:spacing w:after="165" w:line="330" w:lineRule="atLeast"/>
        <w:rPr>
          <w:rFonts w:asciiTheme="minorHAnsi" w:hAnsiTheme="minorHAnsi" w:cstheme="minorHAnsi"/>
          <w:color w:val="555555"/>
          <w:lang w:val="en-GB"/>
        </w:rPr>
      </w:pPr>
      <w:hyperlink r:id="rId11" w:history="1">
        <w:r w:rsidR="00235477" w:rsidRPr="009E3DDB">
          <w:rPr>
            <w:rFonts w:asciiTheme="minorHAnsi" w:hAnsiTheme="minorHAnsi" w:cstheme="minorHAnsi"/>
            <w:color w:val="1097F4"/>
            <w:lang w:val="en-GB"/>
          </w:rPr>
          <w:t>The Victorian Government Purchasing Board (VGPB)</w:t>
        </w:r>
      </w:hyperlink>
    </w:p>
    <w:p w:rsidR="00235477" w:rsidRPr="009E3DDB" w:rsidRDefault="001559B3" w:rsidP="00FD1DC7">
      <w:pPr>
        <w:shd w:val="clear" w:color="auto" w:fill="FFFFFF"/>
        <w:spacing w:after="165" w:line="330" w:lineRule="atLeast"/>
        <w:rPr>
          <w:rFonts w:asciiTheme="minorHAnsi" w:hAnsiTheme="minorHAnsi" w:cstheme="minorHAnsi"/>
        </w:rPr>
      </w:pPr>
      <w:hyperlink r:id="rId12" w:history="1">
        <w:r w:rsidR="00235477" w:rsidRPr="009E3DDB">
          <w:rPr>
            <w:rFonts w:asciiTheme="minorHAnsi" w:hAnsiTheme="minorHAnsi" w:cstheme="minorHAnsi"/>
            <w:color w:val="1097F4"/>
            <w:lang w:val="en-GB"/>
          </w:rPr>
          <w:t>Industry Capability Network</w:t>
        </w:r>
      </w:hyperlink>
      <w:r w:rsidR="00235477" w:rsidRPr="009E3DDB">
        <w:rPr>
          <w:rFonts w:asciiTheme="minorHAnsi" w:hAnsiTheme="minorHAnsi" w:cstheme="minorHAnsi"/>
          <w:color w:val="555555"/>
          <w:lang w:val="en-GB"/>
        </w:rPr>
        <w:t> (providing information on Victorian projects and VIPP assessments for projects over $1M)</w:t>
      </w:r>
    </w:p>
    <w:sectPr w:rsidR="00235477" w:rsidRPr="009E3DDB" w:rsidSect="009E3DDB">
      <w:headerReference w:type="default" r:id="rId13"/>
      <w:pgSz w:w="16838" w:h="11906" w:orient="landscape"/>
      <w:pgMar w:top="720" w:right="720" w:bottom="99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DDB" w:rsidRDefault="009E3DDB" w:rsidP="009E3DDB">
      <w:r>
        <w:separator/>
      </w:r>
    </w:p>
  </w:endnote>
  <w:endnote w:type="continuationSeparator" w:id="0">
    <w:p w:rsidR="009E3DDB" w:rsidRDefault="009E3DDB" w:rsidP="009E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DDB" w:rsidRDefault="009E3DDB" w:rsidP="009E3DDB">
      <w:r>
        <w:separator/>
      </w:r>
    </w:p>
  </w:footnote>
  <w:footnote w:type="continuationSeparator" w:id="0">
    <w:p w:rsidR="009E3DDB" w:rsidRDefault="009E3DDB" w:rsidP="009E3D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DB" w:rsidRDefault="009E3DDB" w:rsidP="009E3DDB">
    <w:pPr>
      <w:pStyle w:val="Header"/>
      <w:jc w:val="right"/>
    </w:pPr>
    <w:r>
      <w:object w:dxaOrig="20172" w:dyaOrig="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50.25pt">
          <v:imagedata r:id="rId1" o:title=""/>
        </v:shape>
        <o:OLEObject Type="Embed" ProgID="MSPhotoEd.3" ShapeID="_x0000_i1025" DrawAspect="Content" ObjectID="_1589285589"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6EDF"/>
    <w:multiLevelType w:val="multilevel"/>
    <w:tmpl w:val="5B00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90829"/>
    <w:multiLevelType w:val="multilevel"/>
    <w:tmpl w:val="61FE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B78BB"/>
    <w:multiLevelType w:val="multilevel"/>
    <w:tmpl w:val="F076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45343"/>
    <w:multiLevelType w:val="multilevel"/>
    <w:tmpl w:val="D868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62A84"/>
    <w:multiLevelType w:val="multilevel"/>
    <w:tmpl w:val="9E98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E6024"/>
    <w:multiLevelType w:val="multilevel"/>
    <w:tmpl w:val="1830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705BD8"/>
    <w:multiLevelType w:val="multilevel"/>
    <w:tmpl w:val="667C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312C60"/>
    <w:multiLevelType w:val="multilevel"/>
    <w:tmpl w:val="5A4E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5"/>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77"/>
    <w:rsid w:val="00035AA2"/>
    <w:rsid w:val="001559B3"/>
    <w:rsid w:val="0022614C"/>
    <w:rsid w:val="00235477"/>
    <w:rsid w:val="003C4475"/>
    <w:rsid w:val="00401001"/>
    <w:rsid w:val="004024D6"/>
    <w:rsid w:val="004341EE"/>
    <w:rsid w:val="004367F3"/>
    <w:rsid w:val="005B58D2"/>
    <w:rsid w:val="005E1432"/>
    <w:rsid w:val="006F6651"/>
    <w:rsid w:val="0083246E"/>
    <w:rsid w:val="009D41FF"/>
    <w:rsid w:val="009E3DDB"/>
    <w:rsid w:val="00B17E4F"/>
    <w:rsid w:val="00B56AC4"/>
    <w:rsid w:val="00B84792"/>
    <w:rsid w:val="00E940C7"/>
    <w:rsid w:val="00EC3387"/>
    <w:rsid w:val="00F16B67"/>
    <w:rsid w:val="00FD1D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docId w15:val="{EA4423C4-7DAC-4D76-856D-119E9DE2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477"/>
    <w:rPr>
      <w:color w:val="000000"/>
      <w:u w:val="single"/>
    </w:rPr>
  </w:style>
  <w:style w:type="paragraph" w:styleId="BalloonText">
    <w:name w:val="Balloon Text"/>
    <w:basedOn w:val="Normal"/>
    <w:link w:val="BalloonTextChar"/>
    <w:rsid w:val="00235477"/>
    <w:rPr>
      <w:rFonts w:ascii="Tahoma" w:hAnsi="Tahoma" w:cs="Tahoma"/>
      <w:sz w:val="16"/>
      <w:szCs w:val="16"/>
    </w:rPr>
  </w:style>
  <w:style w:type="character" w:customStyle="1" w:styleId="BalloonTextChar">
    <w:name w:val="Balloon Text Char"/>
    <w:basedOn w:val="DefaultParagraphFont"/>
    <w:link w:val="BalloonText"/>
    <w:rsid w:val="00235477"/>
    <w:rPr>
      <w:rFonts w:ascii="Tahoma" w:hAnsi="Tahoma" w:cs="Tahoma"/>
      <w:sz w:val="16"/>
      <w:szCs w:val="16"/>
    </w:rPr>
  </w:style>
  <w:style w:type="paragraph" w:styleId="Header">
    <w:name w:val="header"/>
    <w:basedOn w:val="Normal"/>
    <w:link w:val="HeaderChar"/>
    <w:unhideWhenUsed/>
    <w:rsid w:val="009E3DDB"/>
    <w:pPr>
      <w:tabs>
        <w:tab w:val="center" w:pos="4513"/>
        <w:tab w:val="right" w:pos="9026"/>
      </w:tabs>
    </w:pPr>
  </w:style>
  <w:style w:type="character" w:customStyle="1" w:styleId="HeaderChar">
    <w:name w:val="Header Char"/>
    <w:basedOn w:val="DefaultParagraphFont"/>
    <w:link w:val="Header"/>
    <w:rsid w:val="009E3DDB"/>
    <w:rPr>
      <w:sz w:val="24"/>
      <w:szCs w:val="24"/>
    </w:rPr>
  </w:style>
  <w:style w:type="paragraph" w:styleId="Footer">
    <w:name w:val="footer"/>
    <w:basedOn w:val="Normal"/>
    <w:link w:val="FooterChar"/>
    <w:unhideWhenUsed/>
    <w:rsid w:val="009E3DDB"/>
    <w:pPr>
      <w:tabs>
        <w:tab w:val="center" w:pos="4513"/>
        <w:tab w:val="right" w:pos="9026"/>
      </w:tabs>
    </w:pPr>
  </w:style>
  <w:style w:type="character" w:customStyle="1" w:styleId="FooterChar">
    <w:name w:val="Footer Char"/>
    <w:basedOn w:val="DefaultParagraphFont"/>
    <w:link w:val="Footer"/>
    <w:rsid w:val="009E3DDB"/>
    <w:rPr>
      <w:sz w:val="24"/>
      <w:szCs w:val="24"/>
    </w:rPr>
  </w:style>
  <w:style w:type="character" w:styleId="FollowedHyperlink">
    <w:name w:val="FollowedHyperlink"/>
    <w:basedOn w:val="DefaultParagraphFont"/>
    <w:semiHidden/>
    <w:unhideWhenUsed/>
    <w:rsid w:val="00402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0207">
      <w:bodyDiv w:val="1"/>
      <w:marLeft w:val="0"/>
      <w:marRight w:val="0"/>
      <w:marTop w:val="0"/>
      <w:marBottom w:val="0"/>
      <w:divBdr>
        <w:top w:val="none" w:sz="0" w:space="0" w:color="auto"/>
        <w:left w:val="none" w:sz="0" w:space="0" w:color="auto"/>
        <w:bottom w:val="none" w:sz="0" w:space="0" w:color="auto"/>
        <w:right w:val="none" w:sz="0" w:space="0" w:color="auto"/>
      </w:divBdr>
    </w:div>
    <w:div w:id="628051942">
      <w:bodyDiv w:val="1"/>
      <w:marLeft w:val="0"/>
      <w:marRight w:val="0"/>
      <w:marTop w:val="0"/>
      <w:marBottom w:val="0"/>
      <w:divBdr>
        <w:top w:val="none" w:sz="0" w:space="0" w:color="auto"/>
        <w:left w:val="none" w:sz="0" w:space="0" w:color="auto"/>
        <w:bottom w:val="none" w:sz="0" w:space="0" w:color="auto"/>
        <w:right w:val="none" w:sz="0" w:space="0" w:color="auto"/>
      </w:divBdr>
      <w:divsChild>
        <w:div w:id="801846854">
          <w:marLeft w:val="0"/>
          <w:marRight w:val="0"/>
          <w:marTop w:val="0"/>
          <w:marBottom w:val="0"/>
          <w:divBdr>
            <w:top w:val="none" w:sz="0" w:space="0" w:color="auto"/>
            <w:left w:val="none" w:sz="0" w:space="0" w:color="auto"/>
            <w:bottom w:val="none" w:sz="0" w:space="0" w:color="auto"/>
            <w:right w:val="none" w:sz="0" w:space="0" w:color="auto"/>
          </w:divBdr>
          <w:divsChild>
            <w:div w:id="556626079">
              <w:marLeft w:val="0"/>
              <w:marRight w:val="0"/>
              <w:marTop w:val="0"/>
              <w:marBottom w:val="0"/>
              <w:divBdr>
                <w:top w:val="none" w:sz="0" w:space="0" w:color="auto"/>
                <w:left w:val="none" w:sz="0" w:space="0" w:color="auto"/>
                <w:bottom w:val="none" w:sz="0" w:space="0" w:color="auto"/>
                <w:right w:val="none" w:sz="0" w:space="0" w:color="auto"/>
              </w:divBdr>
              <w:divsChild>
                <w:div w:id="460460074">
                  <w:marLeft w:val="0"/>
                  <w:marRight w:val="0"/>
                  <w:marTop w:val="0"/>
                  <w:marBottom w:val="0"/>
                  <w:divBdr>
                    <w:top w:val="none" w:sz="0" w:space="0" w:color="auto"/>
                    <w:left w:val="none" w:sz="0" w:space="0" w:color="auto"/>
                    <w:bottom w:val="none" w:sz="0" w:space="0" w:color="auto"/>
                    <w:right w:val="none" w:sz="0" w:space="0" w:color="auto"/>
                  </w:divBdr>
                  <w:divsChild>
                    <w:div w:id="905337676">
                      <w:marLeft w:val="0"/>
                      <w:marRight w:val="0"/>
                      <w:marTop w:val="0"/>
                      <w:marBottom w:val="0"/>
                      <w:divBdr>
                        <w:top w:val="none" w:sz="0" w:space="0" w:color="auto"/>
                        <w:left w:val="none" w:sz="0" w:space="0" w:color="auto"/>
                        <w:bottom w:val="none" w:sz="0" w:space="0" w:color="auto"/>
                        <w:right w:val="none" w:sz="0" w:space="0" w:color="auto"/>
                      </w:divBdr>
                      <w:divsChild>
                        <w:div w:id="1879732930">
                          <w:marLeft w:val="0"/>
                          <w:marRight w:val="0"/>
                          <w:marTop w:val="0"/>
                          <w:marBottom w:val="0"/>
                          <w:divBdr>
                            <w:top w:val="none" w:sz="0" w:space="0" w:color="auto"/>
                            <w:left w:val="none" w:sz="0" w:space="0" w:color="auto"/>
                            <w:bottom w:val="none" w:sz="0" w:space="0" w:color="auto"/>
                            <w:right w:val="none" w:sz="0" w:space="0" w:color="auto"/>
                          </w:divBdr>
                          <w:divsChild>
                            <w:div w:id="1811820377">
                              <w:marLeft w:val="0"/>
                              <w:marRight w:val="0"/>
                              <w:marTop w:val="0"/>
                              <w:marBottom w:val="0"/>
                              <w:divBdr>
                                <w:top w:val="none" w:sz="0" w:space="0" w:color="auto"/>
                                <w:left w:val="none" w:sz="0" w:space="0" w:color="auto"/>
                                <w:bottom w:val="none" w:sz="0" w:space="0" w:color="auto"/>
                                <w:right w:val="none" w:sz="0" w:space="0" w:color="auto"/>
                              </w:divBdr>
                              <w:divsChild>
                                <w:div w:id="1893956009">
                                  <w:marLeft w:val="0"/>
                                  <w:marRight w:val="0"/>
                                  <w:marTop w:val="0"/>
                                  <w:marBottom w:val="0"/>
                                  <w:divBdr>
                                    <w:top w:val="none" w:sz="0" w:space="0" w:color="auto"/>
                                    <w:left w:val="none" w:sz="0" w:space="0" w:color="auto"/>
                                    <w:bottom w:val="none" w:sz="0" w:space="0" w:color="auto"/>
                                    <w:right w:val="none" w:sz="0" w:space="0" w:color="auto"/>
                                  </w:divBdr>
                                  <w:divsChild>
                                    <w:div w:id="1175732051">
                                      <w:marLeft w:val="0"/>
                                      <w:marRight w:val="0"/>
                                      <w:marTop w:val="0"/>
                                      <w:marBottom w:val="0"/>
                                      <w:divBdr>
                                        <w:top w:val="none" w:sz="0" w:space="0" w:color="auto"/>
                                        <w:left w:val="none" w:sz="0" w:space="0" w:color="auto"/>
                                        <w:bottom w:val="none" w:sz="0" w:space="0" w:color="auto"/>
                                        <w:right w:val="none" w:sz="0" w:space="0" w:color="auto"/>
                                      </w:divBdr>
                                      <w:divsChild>
                                        <w:div w:id="2137022856">
                                          <w:marLeft w:val="0"/>
                                          <w:marRight w:val="0"/>
                                          <w:marTop w:val="0"/>
                                          <w:marBottom w:val="0"/>
                                          <w:divBdr>
                                            <w:top w:val="none" w:sz="0" w:space="0" w:color="auto"/>
                                            <w:left w:val="none" w:sz="0" w:space="0" w:color="auto"/>
                                            <w:bottom w:val="none" w:sz="0" w:space="0" w:color="auto"/>
                                            <w:right w:val="none" w:sz="0" w:space="0" w:color="auto"/>
                                          </w:divBdr>
                                        </w:div>
                                      </w:divsChild>
                                    </w:div>
                                    <w:div w:id="483084334">
                                      <w:marLeft w:val="0"/>
                                      <w:marRight w:val="0"/>
                                      <w:marTop w:val="0"/>
                                      <w:marBottom w:val="0"/>
                                      <w:divBdr>
                                        <w:top w:val="none" w:sz="0" w:space="0" w:color="auto"/>
                                        <w:left w:val="none" w:sz="0" w:space="0" w:color="auto"/>
                                        <w:bottom w:val="none" w:sz="0" w:space="0" w:color="auto"/>
                                        <w:right w:val="none" w:sz="0" w:space="0" w:color="auto"/>
                                      </w:divBdr>
                                      <w:divsChild>
                                        <w:div w:id="1814831955">
                                          <w:marLeft w:val="0"/>
                                          <w:marRight w:val="0"/>
                                          <w:marTop w:val="0"/>
                                          <w:marBottom w:val="0"/>
                                          <w:divBdr>
                                            <w:top w:val="none" w:sz="0" w:space="0" w:color="auto"/>
                                            <w:left w:val="none" w:sz="0" w:space="0" w:color="auto"/>
                                            <w:bottom w:val="none" w:sz="0" w:space="0" w:color="auto"/>
                                            <w:right w:val="none" w:sz="0" w:space="0" w:color="auto"/>
                                          </w:divBdr>
                                        </w:div>
                                        <w:div w:id="1810441082">
                                          <w:marLeft w:val="0"/>
                                          <w:marRight w:val="0"/>
                                          <w:marTop w:val="0"/>
                                          <w:marBottom w:val="0"/>
                                          <w:divBdr>
                                            <w:top w:val="none" w:sz="0" w:space="0" w:color="auto"/>
                                            <w:left w:val="none" w:sz="0" w:space="0" w:color="auto"/>
                                            <w:bottom w:val="none" w:sz="0" w:space="0" w:color="auto"/>
                                            <w:right w:val="none" w:sz="0" w:space="0" w:color="auto"/>
                                          </w:divBdr>
                                          <w:divsChild>
                                            <w:div w:id="11286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42536">
                                      <w:marLeft w:val="0"/>
                                      <w:marRight w:val="0"/>
                                      <w:marTop w:val="0"/>
                                      <w:marBottom w:val="0"/>
                                      <w:divBdr>
                                        <w:top w:val="none" w:sz="0" w:space="0" w:color="auto"/>
                                        <w:left w:val="none" w:sz="0" w:space="0" w:color="auto"/>
                                        <w:bottom w:val="none" w:sz="0" w:space="0" w:color="auto"/>
                                        <w:right w:val="none" w:sz="0" w:space="0" w:color="auto"/>
                                      </w:divBdr>
                                      <w:divsChild>
                                        <w:div w:id="563183517">
                                          <w:marLeft w:val="0"/>
                                          <w:marRight w:val="0"/>
                                          <w:marTop w:val="0"/>
                                          <w:marBottom w:val="0"/>
                                          <w:divBdr>
                                            <w:top w:val="none" w:sz="0" w:space="0" w:color="auto"/>
                                            <w:left w:val="none" w:sz="0" w:space="0" w:color="auto"/>
                                            <w:bottom w:val="none" w:sz="0" w:space="0" w:color="auto"/>
                                            <w:right w:val="none" w:sz="0" w:space="0" w:color="auto"/>
                                          </w:divBdr>
                                          <w:divsChild>
                                            <w:div w:id="849677909">
                                              <w:marLeft w:val="0"/>
                                              <w:marRight w:val="0"/>
                                              <w:marTop w:val="0"/>
                                              <w:marBottom w:val="0"/>
                                              <w:divBdr>
                                                <w:top w:val="none" w:sz="0" w:space="0" w:color="auto"/>
                                                <w:left w:val="none" w:sz="0" w:space="0" w:color="auto"/>
                                                <w:bottom w:val="none" w:sz="0" w:space="0" w:color="auto"/>
                                                <w:right w:val="none" w:sz="0" w:space="0" w:color="auto"/>
                                              </w:divBdr>
                                            </w:div>
                                            <w:div w:id="487870637">
                                              <w:marLeft w:val="0"/>
                                              <w:marRight w:val="0"/>
                                              <w:marTop w:val="0"/>
                                              <w:marBottom w:val="0"/>
                                              <w:divBdr>
                                                <w:top w:val="none" w:sz="0" w:space="0" w:color="auto"/>
                                                <w:left w:val="none" w:sz="0" w:space="0" w:color="auto"/>
                                                <w:bottom w:val="none" w:sz="0" w:space="0" w:color="auto"/>
                                                <w:right w:val="none" w:sz="0" w:space="0" w:color="auto"/>
                                              </w:divBdr>
                                              <w:divsChild>
                                                <w:div w:id="1089501503">
                                                  <w:marLeft w:val="0"/>
                                                  <w:marRight w:val="0"/>
                                                  <w:marTop w:val="0"/>
                                                  <w:marBottom w:val="0"/>
                                                  <w:divBdr>
                                                    <w:top w:val="none" w:sz="0" w:space="0" w:color="auto"/>
                                                    <w:left w:val="none" w:sz="0" w:space="0" w:color="auto"/>
                                                    <w:bottom w:val="none" w:sz="0" w:space="0" w:color="auto"/>
                                                    <w:right w:val="none" w:sz="0" w:space="0" w:color="auto"/>
                                                  </w:divBdr>
                                                  <w:divsChild>
                                                    <w:div w:id="17154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0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282393">
      <w:bodyDiv w:val="1"/>
      <w:marLeft w:val="0"/>
      <w:marRight w:val="0"/>
      <w:marTop w:val="0"/>
      <w:marBottom w:val="0"/>
      <w:divBdr>
        <w:top w:val="none" w:sz="0" w:space="0" w:color="auto"/>
        <w:left w:val="none" w:sz="0" w:space="0" w:color="auto"/>
        <w:bottom w:val="none" w:sz="0" w:space="0" w:color="auto"/>
        <w:right w:val="none" w:sz="0" w:space="0" w:color="auto"/>
      </w:divBdr>
      <w:divsChild>
        <w:div w:id="1514567889">
          <w:marLeft w:val="0"/>
          <w:marRight w:val="0"/>
          <w:marTop w:val="0"/>
          <w:marBottom w:val="0"/>
          <w:divBdr>
            <w:top w:val="none" w:sz="0" w:space="0" w:color="auto"/>
            <w:left w:val="none" w:sz="0" w:space="0" w:color="auto"/>
            <w:bottom w:val="none" w:sz="0" w:space="0" w:color="auto"/>
            <w:right w:val="none" w:sz="0" w:space="0" w:color="auto"/>
          </w:divBdr>
          <w:divsChild>
            <w:div w:id="1698657394">
              <w:marLeft w:val="0"/>
              <w:marRight w:val="0"/>
              <w:marTop w:val="0"/>
              <w:marBottom w:val="0"/>
              <w:divBdr>
                <w:top w:val="none" w:sz="0" w:space="0" w:color="auto"/>
                <w:left w:val="none" w:sz="0" w:space="0" w:color="auto"/>
                <w:bottom w:val="none" w:sz="0" w:space="0" w:color="auto"/>
                <w:right w:val="none" w:sz="0" w:space="0" w:color="auto"/>
              </w:divBdr>
              <w:divsChild>
                <w:div w:id="1923905784">
                  <w:marLeft w:val="0"/>
                  <w:marRight w:val="0"/>
                  <w:marTop w:val="0"/>
                  <w:marBottom w:val="0"/>
                  <w:divBdr>
                    <w:top w:val="none" w:sz="0" w:space="0" w:color="auto"/>
                    <w:left w:val="none" w:sz="0" w:space="0" w:color="auto"/>
                    <w:bottom w:val="none" w:sz="0" w:space="0" w:color="auto"/>
                    <w:right w:val="none" w:sz="0" w:space="0" w:color="auto"/>
                  </w:divBdr>
                  <w:divsChild>
                    <w:div w:id="3370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38437">
      <w:bodyDiv w:val="1"/>
      <w:marLeft w:val="0"/>
      <w:marRight w:val="0"/>
      <w:marTop w:val="0"/>
      <w:marBottom w:val="0"/>
      <w:divBdr>
        <w:top w:val="none" w:sz="0" w:space="0" w:color="auto"/>
        <w:left w:val="none" w:sz="0" w:space="0" w:color="auto"/>
        <w:bottom w:val="none" w:sz="0" w:space="0" w:color="auto"/>
        <w:right w:val="none" w:sz="0" w:space="0" w:color="auto"/>
      </w:divBdr>
    </w:div>
    <w:div w:id="199054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dh.net.au/wp-content/uploads/2018/05/Omeo-District-Health-Procurement-Activity-Plan-2018-19.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rd.steet@omeohs.com.au" TargetMode="External"/><Relationship Id="rId12" Type="http://schemas.openxmlformats.org/officeDocument/2006/relationships/hyperlink" Target="http://www.icn.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vic.gov.au/Ho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ustraliantenders.com.au/" TargetMode="External"/><Relationship Id="rId4" Type="http://schemas.openxmlformats.org/officeDocument/2006/relationships/webSettings" Target="webSettings.xml"/><Relationship Id="rId9" Type="http://schemas.openxmlformats.org/officeDocument/2006/relationships/hyperlink" Target="https://www.hpv.org.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54862417</Template>
  <TotalTime>14</TotalTime>
  <Pages>4</Pages>
  <Words>861</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GHA</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Fitzpatrick</dc:creator>
  <cp:lastModifiedBy>Kelly Greenland</cp:lastModifiedBy>
  <cp:revision>6</cp:revision>
  <dcterms:created xsi:type="dcterms:W3CDTF">2018-05-30T06:19:00Z</dcterms:created>
  <dcterms:modified xsi:type="dcterms:W3CDTF">2018-05-31T05:27:00Z</dcterms:modified>
</cp:coreProperties>
</file>